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41FEB837" w:rsidR="00EF0F89" w:rsidRPr="007F1C12" w:rsidRDefault="00044A5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</w:pP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Additional equipment</w:t>
      </w:r>
    </w:p>
    <w:p w14:paraId="23449F66" w14:textId="447ABADF" w:rsidR="002F2B55" w:rsidRPr="007F1C12" w:rsidRDefault="00044A5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</w:pP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Fire Protection - </w:t>
      </w:r>
      <w:r w:rsidR="007F1C12"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Sliding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door</w:t>
      </w:r>
      <w:r w:rsidR="00073E45"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</w:t>
      </w:r>
      <w:r w:rsidR="007F1C12"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ORPHEUS</w:t>
      </w:r>
    </w:p>
    <w:p w14:paraId="567D179C" w14:textId="5F657CE4" w:rsidR="00EF0F89" w:rsidRPr="007F1C12" w:rsidRDefault="00EF0F8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</w:pP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EI2 30 C2 </w:t>
      </w:r>
      <w:proofErr w:type="gramStart"/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>S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vertAlign w:val="subscript"/>
          <w:lang w:val="en-US"/>
        </w:rPr>
        <w:t>a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 /</w:t>
      </w:r>
      <w:proofErr w:type="gramEnd"/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 EI2 30 C2 S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vertAlign w:val="subscript"/>
          <w:lang w:val="en-US"/>
        </w:rPr>
        <w:t>200</w:t>
      </w:r>
      <w:r w:rsidRPr="007F1C12">
        <w:rPr>
          <w:rFonts w:asciiTheme="minorHAnsi" w:hAnsiTheme="minorHAnsi" w:cstheme="minorHAnsi"/>
          <w:b/>
          <w:color w:val="990000"/>
          <w:sz w:val="28"/>
          <w:szCs w:val="28"/>
          <w:lang w:val="en-US"/>
        </w:rPr>
        <w:t xml:space="preserve">  </w:t>
      </w:r>
    </w:p>
    <w:p w14:paraId="03A3D141" w14:textId="3E9F5E9D" w:rsidR="00EF0F89" w:rsidRPr="007F1C12" w:rsidRDefault="00EF0F89" w:rsidP="003125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8"/>
          <w:szCs w:val="22"/>
          <w:lang w:val="en-US"/>
        </w:rPr>
      </w:pPr>
    </w:p>
    <w:p w14:paraId="02FD8920" w14:textId="4B27CA27" w:rsidR="00EF0F89" w:rsidRPr="007F1C12" w:rsidRDefault="007F1C12" w:rsidP="00EF0F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 xml:space="preserve">Also available as telescopic sliding door for small storage areas </w:t>
      </w:r>
      <w:r w:rsidR="00294608" w:rsidRPr="007F1C12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(</w:t>
      </w:r>
      <w:r w:rsidR="00255D38" w:rsidRPr="007F1C12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 xml:space="preserve">only for </w:t>
      </w:r>
      <w:r w:rsidR="00294608" w:rsidRPr="007F1C12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S</w:t>
      </w:r>
      <w:r w:rsidR="00294608" w:rsidRPr="007F1C12">
        <w:rPr>
          <w:rFonts w:asciiTheme="minorHAnsi" w:hAnsiTheme="minorHAnsi" w:cstheme="minorHAnsi"/>
          <w:b/>
          <w:color w:val="990000"/>
          <w:sz w:val="22"/>
          <w:szCs w:val="22"/>
          <w:vertAlign w:val="subscript"/>
          <w:lang w:val="en-US"/>
        </w:rPr>
        <w:t>a</w:t>
      </w:r>
      <w:r w:rsidR="00044A59" w:rsidRPr="007F1C12">
        <w:rPr>
          <w:rFonts w:asciiTheme="minorHAnsi" w:hAnsiTheme="minorHAnsi" w:cstheme="minorHAnsi"/>
          <w:b/>
          <w:color w:val="990000"/>
          <w:sz w:val="22"/>
          <w:szCs w:val="22"/>
          <w:lang w:val="en-US"/>
        </w:rPr>
        <w:t>)</w:t>
      </w:r>
    </w:p>
    <w:p w14:paraId="1AA3C993" w14:textId="77777777" w:rsidR="002F2B55" w:rsidRPr="007F1C12" w:rsidRDefault="002F2B55" w:rsidP="007372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595959"/>
          <w:sz w:val="22"/>
          <w:szCs w:val="22"/>
          <w:lang w:val="en-US"/>
        </w:rPr>
      </w:pPr>
    </w:p>
    <w:p w14:paraId="565F6241" w14:textId="604C2023" w:rsidR="00EF0F89" w:rsidRPr="007F1C12" w:rsidRDefault="00044A5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Surface coating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Wet coating - </w:t>
      </w:r>
      <w:r w:rsidR="00356B7C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color hues according to 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RAL, DB or NCS </w:t>
      </w:r>
    </w:p>
    <w:p w14:paraId="060550E5" w14:textId="108B6BB9" w:rsidR="007F1C12" w:rsidRPr="007F1C12" w:rsidRDefault="00EF0F89" w:rsidP="007F1C12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br/>
      </w:r>
      <w:r w:rsidR="00044A5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Electrical options</w:t>
      </w: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: </w:t>
      </w: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="007F1C12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Opening assist (motor) - Closing: counterweight  </w:t>
      </w:r>
    </w:p>
    <w:p w14:paraId="14FD0922" w14:textId="77777777" w:rsidR="007F1C12" w:rsidRPr="007F1C12" w:rsidRDefault="007F1C12" w:rsidP="007F1C12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Closing speed regulator with locking device</w:t>
      </w:r>
    </w:p>
    <w:p w14:paraId="4A5409B5" w14:textId="77777777" w:rsidR="007F1C12" w:rsidRPr="007F1C12" w:rsidRDefault="007F1C12" w:rsidP="007F1C12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and 400V electric motor.</w:t>
      </w:r>
    </w:p>
    <w:p w14:paraId="150552FA" w14:textId="6B1ACE08" w:rsidR="007F1C12" w:rsidRPr="007F1C12" w:rsidRDefault="007F1C12" w:rsidP="007F1C12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(Builder-owner provided: supply line 400 V/16A with CEE plug near the door)</w:t>
      </w:r>
    </w:p>
    <w:p w14:paraId="66663884" w14:textId="084CFBB8" w:rsidR="007F1C12" w:rsidRPr="007F1C12" w:rsidRDefault="007F1C12" w:rsidP="007F1C12">
      <w:pPr>
        <w:autoSpaceDE w:val="0"/>
        <w:autoSpaceDN w:val="0"/>
        <w:adjustRightInd w:val="0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High-speed drive 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(only for EI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vertAlign w:val="subscript"/>
          <w:lang w:val="en-US"/>
        </w:rPr>
        <w:t>2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 30 C2 S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vertAlign w:val="subscript"/>
          <w:lang w:val="en-US"/>
        </w:rPr>
        <w:t>a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)</w:t>
      </w:r>
    </w:p>
    <w:p w14:paraId="412E4FA9" w14:textId="7A930015" w:rsidR="00EF0F89" w:rsidRPr="007F1C12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0BC4847A" w14:textId="393B5866" w:rsidR="00044A59" w:rsidRPr="007F1C12" w:rsidRDefault="00044A59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Smoke switches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Also available in RAL </w:t>
      </w:r>
      <w:r w:rsidR="00016EFD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coated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version and flush-mounted version</w:t>
      </w:r>
    </w:p>
    <w:p w14:paraId="15EDB282" w14:textId="47C277BB" w:rsidR="00EF0F89" w:rsidRPr="007F1C12" w:rsidRDefault="00044A59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for suspended ceilings and false ceilings (also </w:t>
      </w:r>
      <w:r w:rsidR="005C1D50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coated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)</w:t>
      </w:r>
    </w:p>
    <w:p w14:paraId="0A7817B4" w14:textId="6858CAD1" w:rsidR="007F1C12" w:rsidRPr="007F1C12" w:rsidRDefault="007F1C12" w:rsidP="00044A5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Smoke detector possible</w:t>
      </w:r>
    </w:p>
    <w:p w14:paraId="5AE5F313" w14:textId="77777777" w:rsidR="00EF0F89" w:rsidRPr="007F1C12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42AB158A" w14:textId="1B11240F" w:rsidR="00EF0F89" w:rsidRPr="007F1C12" w:rsidRDefault="00044A5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Command devices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Key switch, triple push-button, radio, pull switch</w:t>
      </w:r>
      <w:r w:rsidR="00EF0F89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, </w:t>
      </w:r>
      <w:r w:rsidR="007F1C12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Infrared/Radar sensor</w:t>
      </w:r>
    </w:p>
    <w:p w14:paraId="38662FB7" w14:textId="77777777" w:rsidR="00EF0F89" w:rsidRPr="007F1C12" w:rsidRDefault="00EF0F89" w:rsidP="00EF0F89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402CF071" w14:textId="77777777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Release buttons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: 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Surface-mounted </w:t>
      </w:r>
      <w:proofErr w:type="spellStart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underglass</w:t>
      </w:r>
      <w:proofErr w:type="spellEnd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with reset, flush-mounted </w:t>
      </w:r>
      <w:proofErr w:type="spellStart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underglass</w:t>
      </w:r>
      <w:proofErr w:type="spellEnd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 with reset</w:t>
      </w:r>
    </w:p>
    <w:p w14:paraId="0E63A832" w14:textId="562A08F2" w:rsidR="00EF0F89" w:rsidRPr="007F1C12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Other high quality push-button/reset combinations (</w:t>
      </w:r>
      <w:r w:rsidR="0013433D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 xml:space="preserve">incl. stainless steel etc.) </w:t>
      </w: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possible on request</w:t>
      </w:r>
    </w:p>
    <w:p w14:paraId="78851D53" w14:textId="77777777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p w14:paraId="091E12CC" w14:textId="77777777" w:rsidR="00676ABC" w:rsidRPr="001A7635" w:rsidRDefault="00255D38" w:rsidP="00676ABC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Flaps for invisible fire protection</w:t>
      </w:r>
      <w:r w:rsidR="00EF0F89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:</w:t>
      </w:r>
      <w:r w:rsidR="00EF0F89" w:rsidRPr="007F1C12">
        <w:rPr>
          <w:rFonts w:asciiTheme="minorHAnsi" w:hAnsiTheme="minorHAnsi" w:cstheme="minorHAnsi"/>
          <w:sz w:val="22"/>
          <w:szCs w:val="22"/>
          <w:lang w:val="en-US"/>
        </w:rPr>
        <w:br/>
      </w:r>
      <w:r w:rsidR="00676ABC" w:rsidRPr="001A7635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Side niche flaps (one-sided or double-sided) can be opened up to 1000 mm width / 180°C</w:t>
      </w:r>
    </w:p>
    <w:p w14:paraId="61C3DB92" w14:textId="77777777" w:rsidR="00676ABC" w:rsidRDefault="00676ABC" w:rsidP="00676ABC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1A7635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Ceiling flap (in conjunction with flap control for controlled flap course)</w:t>
      </w:r>
    </w:p>
    <w:p w14:paraId="698199F8" w14:textId="77777777" w:rsidR="00676ABC" w:rsidRDefault="00676ABC" w:rsidP="00676ABC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</w:p>
    <w:p w14:paraId="41F92BE9" w14:textId="0A577E2B" w:rsidR="00EF0F89" w:rsidRPr="007F1C12" w:rsidRDefault="009530CF" w:rsidP="00676ABC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n-DE"/>
        </w:rPr>
        <w:t>Flap design versions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: </w:t>
      </w:r>
      <w:r w:rsidR="00255D38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ALU </w:t>
      </w:r>
      <w:r w:rsidR="001A00DB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b</w:t>
      </w:r>
      <w:r w:rsidR="00255D38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lank (standard), wet-coated, wallpapered or prepared for a later, builder-owner provided coating (wood, tiles, etc.).</w:t>
      </w:r>
    </w:p>
    <w:p w14:paraId="0F166AD4" w14:textId="77777777" w:rsidR="00EF0F89" w:rsidRPr="007F1C12" w:rsidRDefault="00EF0F89" w:rsidP="00EF0F89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</w:p>
    <w:p w14:paraId="583B8BB4" w14:textId="49D421E0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Door</w:t>
      </w:r>
      <w:r w:rsidR="00DB34CB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 </w:t>
      </w:r>
      <w:r w:rsidR="00A70F1F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(</w:t>
      </w: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also for</w:t>
      </w:r>
      <w:r w:rsidR="00A70F1F"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 S200 !)</w:t>
      </w:r>
      <w:r w:rsidR="00EF0F89" w:rsidRPr="007F1C12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Integrated wicket door with and without threshold</w:t>
      </w:r>
    </w:p>
    <w:p w14:paraId="7F6B573F" w14:textId="3F087F6D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Max. dimension</w:t>
      </w:r>
      <w:r w:rsidR="007E05A1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s</w:t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: 2000 x 1250 mm</w:t>
      </w:r>
    </w:p>
    <w:p w14:paraId="53FF0A71" w14:textId="3F60FD7C" w:rsidR="00255D38" w:rsidRPr="007F1C12" w:rsidRDefault="00255D38" w:rsidP="00255D38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2 wicket doors per door possible (depending on door size)</w:t>
      </w:r>
    </w:p>
    <w:p w14:paraId="2933565B" w14:textId="7C96160B" w:rsidR="00EF0F89" w:rsidRPr="007F1C12" w:rsidRDefault="00255D38" w:rsidP="00255D38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Glazing possible</w:t>
      </w:r>
      <w:r w:rsidR="007F1C12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 </w:t>
      </w:r>
      <w:bookmarkStart w:id="0" w:name="_Hlk20489682"/>
      <w:r w:rsidR="007F1C12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(only for EI</w:t>
      </w:r>
      <w:r w:rsidR="007F1C12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vertAlign w:val="subscript"/>
          <w:lang w:val="en-US"/>
        </w:rPr>
        <w:t>2</w:t>
      </w:r>
      <w:r w:rsidR="007F1C12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 30 C2 S</w:t>
      </w:r>
      <w:r w:rsidR="007F1C12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vertAlign w:val="subscript"/>
          <w:lang w:val="en-US"/>
        </w:rPr>
        <w:t>a</w:t>
      </w:r>
      <w:r w:rsidR="007F1C12"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)</w:t>
      </w:r>
      <w:bookmarkEnd w:id="0"/>
    </w:p>
    <w:p w14:paraId="03F56811" w14:textId="77777777" w:rsidR="007F1C12" w:rsidRPr="007F1C12" w:rsidRDefault="007F1C12" w:rsidP="00255D38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</w:p>
    <w:p w14:paraId="30064648" w14:textId="77777777" w:rsidR="007F1C12" w:rsidRPr="007F1C12" w:rsidRDefault="007F1C12" w:rsidP="007F1C12">
      <w:pPr>
        <w:pStyle w:val="NoSpacing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bookmarkStart w:id="1" w:name="_Hlk20487356"/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 xml:space="preserve">Glazing (only for </w:t>
      </w:r>
      <w:r w:rsidRPr="007F1C12">
        <w:rPr>
          <w:rFonts w:asciiTheme="minorHAnsi" w:hAnsiTheme="minorHAnsi" w:cstheme="minorHAnsi"/>
          <w:color w:val="990000"/>
          <w:sz w:val="22"/>
          <w:szCs w:val="22"/>
          <w:lang w:val="en-US"/>
        </w:rPr>
        <w:t>EI2 30 C2 S</w:t>
      </w:r>
      <w:r w:rsidRPr="007F1C12">
        <w:rPr>
          <w:rFonts w:asciiTheme="minorHAnsi" w:hAnsiTheme="minorHAnsi" w:cstheme="minorHAnsi"/>
          <w:color w:val="990000"/>
          <w:sz w:val="22"/>
          <w:szCs w:val="22"/>
          <w:vertAlign w:val="subscript"/>
          <w:lang w:val="en-US"/>
        </w:rPr>
        <w:t>a</w:t>
      </w: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)</w:t>
      </w:r>
      <w:r w:rsidRPr="007F1C12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F1C12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Round (up to Ø 600 mm) and angular (up to 600x600 mm) </w:t>
      </w:r>
    </w:p>
    <w:p w14:paraId="3FBB1E33" w14:textId="77777777" w:rsidR="00255D38" w:rsidRPr="007F1C12" w:rsidRDefault="00255D38" w:rsidP="00255D38">
      <w:pPr>
        <w:pStyle w:val="NoSpacing"/>
        <w:rPr>
          <w:rFonts w:asciiTheme="minorHAnsi" w:hAnsiTheme="minorHAnsi" w:cstheme="minorHAnsi"/>
          <w:sz w:val="22"/>
          <w:szCs w:val="22"/>
          <w:lang w:val="en-US"/>
        </w:rPr>
      </w:pPr>
      <w:bookmarkStart w:id="2" w:name="_GoBack"/>
      <w:bookmarkEnd w:id="1"/>
      <w:bookmarkEnd w:id="2"/>
    </w:p>
    <w:p w14:paraId="1F7E55EA" w14:textId="29A671B6" w:rsidR="007F1C12" w:rsidRPr="007F1C12" w:rsidRDefault="007F1C12" w:rsidP="007F1C12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A50021"/>
          <w:sz w:val="22"/>
          <w:szCs w:val="22"/>
          <w:lang w:val="en-US"/>
        </w:rPr>
        <w:t>Additional options</w:t>
      </w:r>
      <w:r w:rsidR="00CD0A0B"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br/>
      </w:r>
      <w:bookmarkStart w:id="3" w:name="_Hlk20483138"/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Freewheel function</w:t>
      </w:r>
    </w:p>
    <w:p w14:paraId="2110E0A9" w14:textId="6046E69F" w:rsidR="00CD0A0B" w:rsidRPr="007F1C12" w:rsidRDefault="007F1C12" w:rsidP="007F1C12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  <w:r w:rsidRPr="007F1C12">
        <w:rPr>
          <w:rFonts w:asciiTheme="minorHAnsi" w:hAnsiTheme="minorHAnsi" w:cstheme="minorHAnsi"/>
          <w:color w:val="595959"/>
          <w:sz w:val="22"/>
          <w:szCs w:val="22"/>
          <w:lang w:val="en-US"/>
        </w:rPr>
        <w:t>Deflected counterweight</w:t>
      </w:r>
    </w:p>
    <w:p w14:paraId="1B0A59F3" w14:textId="77777777" w:rsidR="007F1C12" w:rsidRPr="007F1C12" w:rsidRDefault="007F1C12" w:rsidP="007F1C12">
      <w:pPr>
        <w:pStyle w:val="NoSpacing"/>
        <w:rPr>
          <w:rFonts w:asciiTheme="minorHAnsi" w:hAnsiTheme="minorHAnsi" w:cstheme="minorHAnsi"/>
          <w:color w:val="595959"/>
          <w:sz w:val="22"/>
          <w:szCs w:val="22"/>
          <w:lang w:val="en-US"/>
        </w:rPr>
      </w:pPr>
    </w:p>
    <w:bookmarkEnd w:id="3"/>
    <w:p w14:paraId="090D7013" w14:textId="77777777" w:rsidR="00B96685" w:rsidRPr="007F1C12" w:rsidRDefault="00B96685" w:rsidP="00B96685">
      <w:pPr>
        <w:rPr>
          <w:rFonts w:asciiTheme="minorHAnsi" w:hAnsiTheme="minorHAnsi" w:cstheme="minorHAnsi"/>
          <w:lang w:val="en-US"/>
        </w:rPr>
      </w:pPr>
    </w:p>
    <w:p w14:paraId="00DE3B30" w14:textId="77777777" w:rsidR="00EF0F89" w:rsidRPr="007F1C12" w:rsidRDefault="00EF0F89">
      <w:pPr>
        <w:rPr>
          <w:rFonts w:asciiTheme="minorHAnsi" w:hAnsiTheme="minorHAnsi" w:cstheme="minorHAnsi"/>
          <w:lang w:val="en-US"/>
        </w:rPr>
      </w:pPr>
    </w:p>
    <w:sectPr w:rsidR="00EF0F89" w:rsidRPr="007F1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DA"/>
    <w:rsid w:val="00016EFD"/>
    <w:rsid w:val="00044A59"/>
    <w:rsid w:val="00073E45"/>
    <w:rsid w:val="0013433D"/>
    <w:rsid w:val="001A00DB"/>
    <w:rsid w:val="00255D38"/>
    <w:rsid w:val="00294608"/>
    <w:rsid w:val="002F2B55"/>
    <w:rsid w:val="003125EF"/>
    <w:rsid w:val="00356B7C"/>
    <w:rsid w:val="003B1E54"/>
    <w:rsid w:val="00532C43"/>
    <w:rsid w:val="005C1D50"/>
    <w:rsid w:val="005F48CF"/>
    <w:rsid w:val="00676ABC"/>
    <w:rsid w:val="007372DA"/>
    <w:rsid w:val="0079042E"/>
    <w:rsid w:val="007E05A1"/>
    <w:rsid w:val="007F1C12"/>
    <w:rsid w:val="008206DB"/>
    <w:rsid w:val="00820873"/>
    <w:rsid w:val="008570A0"/>
    <w:rsid w:val="008E761D"/>
    <w:rsid w:val="009530CF"/>
    <w:rsid w:val="00A1026C"/>
    <w:rsid w:val="00A454DA"/>
    <w:rsid w:val="00A70F1F"/>
    <w:rsid w:val="00B96685"/>
    <w:rsid w:val="00CD0A0B"/>
    <w:rsid w:val="00D357B5"/>
    <w:rsid w:val="00D93AD2"/>
    <w:rsid w:val="00DA0DB7"/>
    <w:rsid w:val="00DB34CB"/>
    <w:rsid w:val="00DF24C8"/>
    <w:rsid w:val="00EE0B5A"/>
    <w:rsid w:val="00EF0F89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89"/>
    <w:pPr>
      <w:ind w:left="720"/>
      <w:contextualSpacing/>
    </w:pPr>
  </w:style>
  <w:style w:type="paragraph" w:styleId="NoSpacing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Rainer Zantopp</cp:lastModifiedBy>
  <cp:revision>6</cp:revision>
  <cp:lastPrinted>2019-09-27T11:27:00Z</cp:lastPrinted>
  <dcterms:created xsi:type="dcterms:W3CDTF">2019-11-08T13:42:00Z</dcterms:created>
  <dcterms:modified xsi:type="dcterms:W3CDTF">2019-11-08T14:16:00Z</dcterms:modified>
</cp:coreProperties>
</file>